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D3E88" w:rsidRDefault="00FD3E88">
      <w:pPr>
        <w:pStyle w:val="Standard"/>
        <w:rPr>
          <w:lang w:val="ru-RU"/>
        </w:rPr>
      </w:pPr>
    </w:p>
    <w:tbl>
      <w:tblPr>
        <w:tblW w:w="9854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854"/>
      </w:tblGrid>
      <w:tr w:rsidR="00FD3E88" w:rsidRPr="00F8163D">
        <w:trPr>
          <w:jc w:val="center"/>
        </w:trPr>
        <w:tc>
          <w:tcPr>
            <w:tcW w:w="9854" w:type="dxa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D3E88" w:rsidRDefault="00C22027">
            <w:pPr>
              <w:pStyle w:val="Standard"/>
              <w:widowControl w:val="0"/>
              <w:tabs>
                <w:tab w:val="center" w:pos="4677"/>
                <w:tab w:val="right" w:pos="9355"/>
              </w:tabs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Институт информационных технологий и управления в технических системах</w:t>
            </w:r>
          </w:p>
        </w:tc>
      </w:tr>
      <w:tr w:rsidR="00FD3E88">
        <w:trPr>
          <w:jc w:val="center"/>
        </w:trPr>
        <w:tc>
          <w:tcPr>
            <w:tcW w:w="9854" w:type="dxa"/>
            <w:tcBorders>
              <w:top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FD3E88" w:rsidRDefault="00C22027">
            <w:pPr>
              <w:pStyle w:val="Standard"/>
              <w:widowControl w:val="0"/>
              <w:tabs>
                <w:tab w:val="center" w:pos="4677"/>
                <w:tab w:val="right" w:pos="9355"/>
              </w:tabs>
              <w:jc w:val="center"/>
              <w:rPr>
                <w:lang w:val="ru-RU"/>
              </w:rPr>
            </w:pPr>
            <w:r>
              <w:rPr>
                <w:lang w:val="ru-RU"/>
              </w:rPr>
              <w:t>(полное название института)</w:t>
            </w:r>
          </w:p>
        </w:tc>
      </w:tr>
    </w:tbl>
    <w:p w:rsidR="00FD3E88" w:rsidRDefault="00FD3E88">
      <w:pPr>
        <w:pStyle w:val="Standard"/>
      </w:pPr>
    </w:p>
    <w:p w:rsidR="00FD3E88" w:rsidRDefault="00C22027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C22027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C22027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Расчетно-графическая работа</w:t>
      </w:r>
    </w:p>
    <w:p w:rsidR="00FD3E88" w:rsidRPr="00BB7306" w:rsidRDefault="00C22027">
      <w:pPr>
        <w:pStyle w:val="Standard"/>
        <w:jc w:val="center"/>
        <w:rPr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«Компьютерные методы анализа данных и прогнозирования»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:rsidR="00FD3E88" w:rsidRDefault="00C22027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дисциплине «Интеллектуальный анализ данных»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Pr="00F8163D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Pr="00C306DA" w:rsidRDefault="00C306DA" w:rsidP="00C306DA">
      <w:pPr>
        <w:pStyle w:val="Standard"/>
        <w:ind w:left="6379"/>
        <w:rPr>
          <w:lang w:val="ru-RU"/>
        </w:rPr>
      </w:pPr>
      <w:r w:rsidRPr="00C306DA">
        <w:rPr>
          <w:sz w:val="28"/>
          <w:szCs w:val="28"/>
          <w:lang w:val="ru-RU"/>
        </w:rPr>
        <w:t xml:space="preserve">выполнил </w:t>
      </w:r>
      <w:r w:rsidRPr="00C306DA">
        <w:rPr>
          <w:sz w:val="28"/>
          <w:szCs w:val="28"/>
          <w:lang w:val="ru-RU"/>
        </w:rPr>
        <w:br/>
        <w:t>студент гр. ИС/б-18-1-з Демиденко А. А.</w:t>
      </w:r>
      <w:r w:rsidRPr="00C306DA">
        <w:rPr>
          <w:sz w:val="28"/>
          <w:szCs w:val="28"/>
          <w:lang w:val="ru-RU"/>
        </w:rPr>
        <w:br/>
        <w:t>зачётная книжка № 481483</w:t>
      </w:r>
      <w:r w:rsidRPr="00C306DA">
        <w:rPr>
          <w:sz w:val="28"/>
          <w:szCs w:val="28"/>
          <w:lang w:val="ru-RU"/>
        </w:rPr>
        <w:br/>
        <w:t>принял Шумейко И. П.</w:t>
      </w:r>
    </w:p>
    <w:p w:rsidR="00FD3E88" w:rsidRPr="00BB7306" w:rsidRDefault="00FD3E88">
      <w:pPr>
        <w:pStyle w:val="Standard"/>
        <w:rPr>
          <w:lang w:val="ru-RU"/>
        </w:rPr>
      </w:pPr>
    </w:p>
    <w:p w:rsidR="00FD3E88" w:rsidRPr="00BB7306" w:rsidRDefault="00FD3E88">
      <w:pPr>
        <w:pStyle w:val="Standard"/>
        <w:rPr>
          <w:lang w:val="ru-RU"/>
        </w:rPr>
      </w:pPr>
    </w:p>
    <w:p w:rsidR="00FD3E88" w:rsidRPr="00BB7306" w:rsidRDefault="00FD3E88">
      <w:pPr>
        <w:pStyle w:val="Standard"/>
        <w:rPr>
          <w:lang w:val="ru-RU"/>
        </w:rPr>
      </w:pPr>
    </w:p>
    <w:p w:rsidR="00FD3E88" w:rsidRPr="00BB7306" w:rsidRDefault="00FD3E88">
      <w:pPr>
        <w:pStyle w:val="Standard"/>
        <w:rPr>
          <w:lang w:val="ru-RU"/>
        </w:rPr>
      </w:pPr>
    </w:p>
    <w:p w:rsidR="00FD3E88" w:rsidRPr="00BB7306" w:rsidRDefault="00FD3E88">
      <w:pPr>
        <w:pStyle w:val="Standard"/>
        <w:rPr>
          <w:lang w:val="ru-RU"/>
        </w:rPr>
      </w:pPr>
    </w:p>
    <w:p w:rsidR="00FD3E88" w:rsidRPr="00BB7306" w:rsidRDefault="00FD3E88">
      <w:pPr>
        <w:pStyle w:val="Standard"/>
        <w:rPr>
          <w:lang w:val="ru-RU"/>
        </w:rPr>
      </w:pPr>
    </w:p>
    <w:p w:rsidR="00FD3E88" w:rsidRPr="00BB7306" w:rsidRDefault="00FD3E88">
      <w:pPr>
        <w:pStyle w:val="Standard"/>
        <w:rPr>
          <w:lang w:val="ru-RU"/>
        </w:rPr>
      </w:pPr>
    </w:p>
    <w:p w:rsidR="00C306DA" w:rsidRDefault="00C306DA">
      <w:pPr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br w:type="page"/>
      </w:r>
    </w:p>
    <w:p w:rsidR="00FD3E88" w:rsidRDefault="00C22027">
      <w:pPr>
        <w:pStyle w:val="Standard"/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lastRenderedPageBreak/>
        <w:t xml:space="preserve">1. Цель </w:t>
      </w:r>
      <w:r w:rsidR="00C306DA">
        <w:rPr>
          <w:rFonts w:ascii="Times New Roman" w:hAnsi="Times New Roman" w:cs="Times New Roman"/>
          <w:sz w:val="32"/>
          <w:szCs w:val="32"/>
          <w:lang w:val="ru-RU"/>
        </w:rPr>
        <w:t>р</w:t>
      </w:r>
      <w:r>
        <w:rPr>
          <w:rFonts w:ascii="Times New Roman" w:hAnsi="Times New Roman" w:cs="Times New Roman"/>
          <w:sz w:val="32"/>
          <w:szCs w:val="32"/>
          <w:lang w:val="ru-RU"/>
        </w:rPr>
        <w:t>аботы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FD3E88" w:rsidRDefault="00C22027" w:rsidP="00A204B9">
      <w:pPr>
        <w:pStyle w:val="Standard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Изучить основы методов анализа экспериментальных данных и освоить технику их практического применения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Deduclor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C22027">
      <w:pPr>
        <w:pStyle w:val="Standard"/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2. Постановка задачи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1. Подготовить данные для поиска ассоциативных правил.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2. Провести поиск ассоциативных правил, проанализировать полученные результаты.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3. Подготовить данные для прогнозирования временного ряда.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4. Провести анализ временного ряда.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5. Провести прогнозирование временного ряда на 12 месяцев.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D3E88" w:rsidRDefault="00C22027">
      <w:pPr>
        <w:pStyle w:val="Standard"/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>3. Ход работы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 w:cs="Times New Roman"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Решение задачи поиска ассоциаций в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Deductor</w:t>
      </w:r>
      <w:proofErr w:type="spellEnd"/>
    </w:p>
    <w:p w:rsidR="00FD3E88" w:rsidRDefault="00FD3E88">
      <w:pPr>
        <w:pStyle w:val="Standard"/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>Подготовим данные для поиска ассоциативных правил. На рисунке 1 представлены данные в формате</w:t>
      </w:r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csv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. Данные содержат </w:t>
      </w:r>
      <w:r w:rsidR="00FD19F1" w:rsidRP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21293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покупк</w:t>
      </w:r>
      <w:r w:rsidR="00F816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пекарне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proofErr w:type="spellStart"/>
      <w:r w:rsidR="00FD19F1" w:rsidRP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Date</w:t>
      </w:r>
      <w:proofErr w:type="spellEnd"/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– дата</w:t>
      </w:r>
      <w:r w:rsidR="00FD19F1" w:rsidRP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</w:t>
      </w:r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FD19F1" w:rsidRP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Time</w:t>
      </w:r>
      <w:proofErr w:type="spellEnd"/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– время</w:t>
      </w:r>
      <w:r w:rsidR="00FD19F1" w:rsidRP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</w:t>
      </w:r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FD19F1" w:rsidRP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Transaction</w:t>
      </w:r>
      <w:proofErr w:type="spellEnd"/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– номер чека</w:t>
      </w:r>
      <w:r w:rsidR="00FD19F1" w:rsidRP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</w:t>
      </w:r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FD19F1" w:rsidRP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Item</w:t>
      </w:r>
      <w:proofErr w:type="spellEnd"/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–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продукт).</w:t>
      </w:r>
    </w:p>
    <w:p w:rsidR="00FD19F1" w:rsidRDefault="00FD19F1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240F85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240F8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22B68399" wp14:editId="5A411349">
            <wp:extent cx="6120130" cy="3350260"/>
            <wp:effectExtent l="0" t="0" r="127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1 </w:t>
      </w:r>
      <w:r w:rsidR="00FD19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 Д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анные для поиска ассоциативных правил</w:t>
      </w:r>
    </w:p>
    <w:p w:rsidR="00FD19F1" w:rsidRPr="00BB3348" w:rsidRDefault="00FD19F1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</w:r>
      <w:r w:rsidR="00FC78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мпорт</w:t>
      </w:r>
      <w:r w:rsidR="00FC78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ируем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FC78F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данные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Deduclor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Studio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 На рисунке 2 представлен результат импорта.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BB334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BB33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 wp14:anchorId="613C21A7" wp14:editId="1016F56E">
            <wp:extent cx="6120130" cy="3298825"/>
            <wp:effectExtent l="0" t="0" r="127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Рисунок 2 — Результат импорта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>Запуск мастера обработки данных, тип обработки - ассоциативные правила (рисунок 3).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BB334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BB33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9FB43A1" wp14:editId="1B1D55C4">
            <wp:extent cx="3340100" cy="2578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3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Запуск мастера обработки данных</w:t>
      </w:r>
    </w:p>
    <w:p w:rsidR="00FD3E88" w:rsidRDefault="00FD3E88" w:rsidP="00BB3348">
      <w:pPr>
        <w:pStyle w:val="Standard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>Настроим параметры построения ассоциативных правил: минимальную и максимальную поддержку, минимальную и максимальную достоверность, а также максимальную мощность множества (рисунок 4).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391790" w:rsidP="00391790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3917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 wp14:anchorId="52B50237" wp14:editId="25C98097">
            <wp:extent cx="3327400" cy="2565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4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 Параметры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построения ассоциативных правил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>Запустим процесс поиска ассоциативных правил. На рисунке 5 представлена информация о количестве множеств</w:t>
      </w:r>
      <w:r w:rsidR="003917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найденных правил</w:t>
      </w:r>
      <w:r w:rsidR="003917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числе часто встречающихся множеств.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391790" w:rsidP="00391790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3917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C85A33D" wp14:editId="49230D54">
            <wp:extent cx="3340100" cy="2578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5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Результат поиска ассоциативных правил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>На рисунке 6 представлены множества, состоящие из одного и более элементов, которые наиболее часто встречаются в транзакциях одновременно.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391790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3917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 wp14:anchorId="7B0420CA" wp14:editId="672D464A">
            <wp:extent cx="4216400" cy="2286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6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Популярные наборы</w:t>
      </w:r>
    </w:p>
    <w:p w:rsidR="00391790" w:rsidRDefault="00391790" w:rsidP="00391790">
      <w:pPr>
        <w:pStyle w:val="Standard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 xml:space="preserve">Получившиеся наборы </w:t>
      </w:r>
      <w:r w:rsidR="003917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позиций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наиболее часто покупают в данной торговой точке, см. колонку «поддержка» количество и </w:t>
      </w:r>
      <w:r w:rsidR="0039179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%, следовательно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можно принимать решения о поставках товаров, их размещении и т.д.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>На рисунке 7 представлены набор ассоциативных правил в виде списка, которые описывают поведение покупателей.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9F0D8B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9F0D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CA50FE6" wp14:editId="6ED287D8">
            <wp:extent cx="4775200" cy="952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7 </w:t>
      </w:r>
      <w:r w:rsidR="000A65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Набор ассоциативных правил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>Исходя из полученных результатов по правила</w:t>
      </w:r>
      <w:r w:rsidR="004E7A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 1 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2 видно, что при покупке </w:t>
      </w:r>
      <w:r w:rsidR="004E7A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хлеба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 достоверностью </w:t>
      </w:r>
      <w:r w:rsidR="004E7A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27,51%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будет куплен </w:t>
      </w:r>
      <w:r w:rsidR="004E7A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кофе (и наоборот, с достоверностью 18,82%)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, а по номеру </w:t>
      </w:r>
      <w:r w:rsidR="004E7A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3 и 4 –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при покупке </w:t>
      </w:r>
      <w:r w:rsidR="004E7A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тортика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будет куплен </w:t>
      </w:r>
      <w:r w:rsidR="004E7A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кофе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 достоверностью </w:t>
      </w:r>
      <w:r w:rsidR="004E7A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52,7% (и наоборот, с достоверностью 11,44%)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 xml:space="preserve">Построим дерево правил. Оно может быть построено либо по условию, либо по следствию. При построении дерева правил по условию на первом (верхнем) уровне находятся узлы с условиями, а на втором уровне – узлы со следствием. На рисунке 8 представлен результат построения по следствию. Вверху списка отображается следствие правила, а список состоит из его условий. Эти правила отвечают на вопрос, что нужно, чтобы было заданное следствие. Исходя из полученного результата </w:t>
      </w:r>
      <w:r w:rsidR="006524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кофе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будет куплен</w:t>
      </w:r>
      <w:r w:rsidR="006524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если купят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хотя бы один из товаров в списке: </w:t>
      </w:r>
      <w:r w:rsidR="006524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хлеб или тортик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652477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65247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 wp14:anchorId="31A3C267" wp14:editId="3FA65DCE">
            <wp:extent cx="6120130" cy="101981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8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Дерево, построенное по следствию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 xml:space="preserve">На рисунке 9 представлен результат построения по условию.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Гость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, купивший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тортик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, купит еще и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кофе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 достоверностью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52,7%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. В окне слева расположен список со следствиями для конкретного узла с условием. Для каждого следствия указана поддержка, достоверность и лифт. Например, в исходной выборке данных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кофе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встретился в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518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транзакциях.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1E3640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50EE81A" wp14:editId="5DB7256B">
            <wp:extent cx="6120130" cy="100584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 w:rsidR="008937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937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Дерево, построенное по условию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 xml:space="preserve">На рисунке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представлен результат анализа «Что-если». В ассоциативных правилах позволяет ответить на вопрос, что получим в качестве следствия, если выберем данные условия? Например, какие товары приобретаются совместно с выбранными товарами. В окне слева расположен список всех элементов транзакций. Справа от каждого элемента указана поддержка: сколько раз данный элемент встречается в транзакциях. В правом верхнем углу расположен список элементов, входящих в условие. Чтобы предложить человеку то, что он возможно забыл купить. В правом нижнем углу расположен список следствий. Справа от элементов списка отображается поддержка и достоверность. Пусть необходимо проанализировать, что, возможно, забыл покупатель приобрести, если он уже взял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хлеб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и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кофе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 В данном случае появятся «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тортик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» с достоверностью </w:t>
      </w:r>
      <w:r w:rsid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11,4%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1E3640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1E36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F4513E4" wp14:editId="05E535F6">
            <wp:extent cx="6120130" cy="128651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10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Анализ «Что если»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1E3640" w:rsidRDefault="001E3640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1E3640" w:rsidRDefault="001E3640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1E3640" w:rsidRDefault="001E3640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1E3640" w:rsidRDefault="001E3640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ru-RU"/>
        </w:rPr>
        <w:lastRenderedPageBreak/>
        <w:tab/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ru-RU"/>
        </w:rPr>
        <w:t>3.2 Прогнозирование временного ряда.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ab/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сходные данные представлены на рисунке </w:t>
      </w:r>
      <w:r w:rsidR="00CD367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1. Данные содержат </w:t>
      </w:r>
      <w:r w:rsidR="001E7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информацию о стоимости акций </w:t>
      </w:r>
      <w:r w:rsidR="001E7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Google</w:t>
      </w:r>
      <w:r w:rsidR="001E7609" w:rsidRPr="001E7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с 20</w:t>
      </w:r>
      <w:r w:rsidR="001E7609" w:rsidRPr="001E7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04 </w:t>
      </w:r>
      <w:r w:rsidR="001E7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202</w:t>
      </w:r>
      <w:r w:rsidR="001E7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гг. </w:t>
      </w:r>
    </w:p>
    <w:p w:rsidR="001E7609" w:rsidRDefault="001E7609">
      <w:pPr>
        <w:pStyle w:val="Standard"/>
        <w:jc w:val="both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</w:p>
    <w:p w:rsidR="00FD3E88" w:rsidRDefault="001E7609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1E7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40CF472A" wp14:editId="1750B124">
            <wp:extent cx="6120130" cy="3326765"/>
            <wp:effectExtent l="0" t="0" r="127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 w:rsidR="00E20D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1 </w:t>
      </w:r>
      <w:r w:rsidR="00E20D7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– 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Исходные данные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 xml:space="preserve">После импорта данных построим на диаграмму исходных данных. На рисунке </w:t>
      </w:r>
      <w:r w:rsidR="00A235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2 представлен результат.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A23519" w:rsidP="00E76A5E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A2351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09A8410" wp14:editId="6246839C">
            <wp:extent cx="6120130" cy="358330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2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– 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Диаграмма исходных данных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ab/>
        <w:t xml:space="preserve">Проведем «Редактирование выбросов и экстремальных значений» и «Спектральную обработку». На рисунке </w:t>
      </w:r>
      <w:r w:rsidR="00E76A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3 представлен результат.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E76A5E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E76A5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206328EF" wp14:editId="43E89F98">
            <wp:extent cx="6120130" cy="3652520"/>
            <wp:effectExtent l="0" t="0" r="127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Результат обработки данных от шумов и выбросов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 xml:space="preserve">Произведем трансформацию данных скользящим окном, выбрав глубину погружения 12. На рисунке </w:t>
      </w:r>
      <w:r w:rsidR="004F1B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4 представлен результат выходной таблицы данных.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4F1BE3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4F1B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179CDEB3" wp14:editId="59923AB5">
            <wp:extent cx="6120130" cy="3272155"/>
            <wp:effectExtent l="0" t="0" r="127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4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– 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Выходная таблица обработки данных скользящим окном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ab/>
        <w:t xml:space="preserve">Построим модель прогноза с помощью обучения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нейросети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..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На втором шаге Мастера установим входные поля. Входные</w:t>
      </w:r>
      <w:r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поля</w:t>
      </w:r>
      <w:r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Adj</w:t>
      </w:r>
      <w:r w:rsidR="0079772F"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Close</w:t>
      </w:r>
      <w:r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-1 </w:t>
      </w:r>
      <w:r w:rsid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Adj</w:t>
      </w:r>
      <w:r w:rsidR="0079772F"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Close</w:t>
      </w:r>
      <w:r w:rsidR="0079772F"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7</w:t>
      </w:r>
      <w:r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выходное</w:t>
      </w:r>
      <w:r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Adj</w:t>
      </w:r>
      <w:r w:rsidR="0079772F"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Close</w:t>
      </w:r>
      <w:r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Остальные поля сделаем </w:t>
      </w:r>
      <w:r w:rsid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информационными и неиспользуемыми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(рисунок </w:t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5). 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3400A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3400A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48753FF" wp14:editId="4453D7D6">
            <wp:extent cx="4368800" cy="25527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5 </w:t>
      </w:r>
      <w:r w:rsid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– 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Построение модели прогноза</w:t>
      </w:r>
    </w:p>
    <w:p w:rsidR="0079772F" w:rsidRDefault="0079772F" w:rsidP="0079772F">
      <w:pPr>
        <w:pStyle w:val="Standard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79772F" w:rsidRDefault="0079772F" w:rsidP="0079772F">
      <w:pPr>
        <w:pStyle w:val="Standard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На рисунке </w:t>
      </w:r>
      <w:r w:rsidRP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6 представлена конфигурация разбиения данных на подмножества.</w:t>
      </w:r>
    </w:p>
    <w:p w:rsidR="0079772F" w:rsidRDefault="0079772F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79772F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C28EB1B" wp14:editId="7C41DF74">
            <wp:extent cx="4368800" cy="2578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 w:rsidRP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6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– 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Разбиение данных на подмножества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E3302F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</w:r>
      <w:r w:rsid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На рисунках 17 и 18 указаны настройки </w:t>
      </w:r>
      <w:r w:rsid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нейронной сети</w:t>
      </w:r>
      <w:r w:rsid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E3302F" w:rsidRDefault="00E3302F" w:rsidP="00E3302F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 wp14:anchorId="0AD7FC14" wp14:editId="41AD47E7">
            <wp:extent cx="4381500" cy="25654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  <w:t xml:space="preserve">Рисунок 17 – Настройки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нейронной сети</w:t>
      </w:r>
    </w:p>
    <w:p w:rsidR="00E3302F" w:rsidRDefault="00E3302F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E3302F" w:rsidRDefault="00E3302F" w:rsidP="00E3302F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30D7E45F" wp14:editId="52C34817">
            <wp:extent cx="4381500" cy="2578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  <w:t>Рисунок 18 – Настройки обучения нейронной сети</w:t>
      </w:r>
    </w:p>
    <w:p w:rsidR="00E3302F" w:rsidRDefault="00E3302F" w:rsidP="00E3302F">
      <w:pPr>
        <w:pStyle w:val="Standard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 w:rsidP="00E3302F">
      <w:pPr>
        <w:pStyle w:val="Standard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На рисунке </w:t>
      </w:r>
      <w:r w:rsidR="0079772F" w:rsidRPr="007977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</w:t>
      </w:r>
      <w:r w:rsid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представлен процесс обучения нейронной сети.</w:t>
      </w:r>
    </w:p>
    <w:p w:rsidR="00FD3E88" w:rsidRPr="004E5384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Pr="00E3302F" w:rsidRDefault="00E3302F" w:rsidP="00E3302F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4E47045E" wp14:editId="53345231">
            <wp:extent cx="4368800" cy="25654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/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19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– 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Процесс обучения нейронной сети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ab/>
        <w:t xml:space="preserve">После построения модели и обучения нейронной сети представим ее в виде диаграммы и диаграммы рассеяния. На рисунках </w:t>
      </w:r>
      <w:r w:rsid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и </w:t>
      </w:r>
      <w:r w:rsidR="00E330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21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представлены соответственные диаграммы.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915DE1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915D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AE2C4A3" wp14:editId="6F21AF3D">
            <wp:extent cx="6120130" cy="3188335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D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20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Диаграмма построенной модели нейронной сети</w:t>
      </w:r>
    </w:p>
    <w:p w:rsidR="00FD3E88" w:rsidRDefault="00FD3E88" w:rsidP="00915DE1">
      <w:pPr>
        <w:pStyle w:val="Standard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915DE1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915D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EA8ABCF" wp14:editId="70AED147">
            <wp:extent cx="6120130" cy="3258185"/>
            <wp:effectExtent l="0" t="0" r="127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D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21 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Диаграмма рассеяния</w:t>
      </w:r>
    </w:p>
    <w:p w:rsidR="00FD3E88" w:rsidRDefault="00FD3E88" w:rsidP="00915DE1">
      <w:pPr>
        <w:pStyle w:val="Standard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 xml:space="preserve">Теперь построим прогноз. Для этого откроем Мастер обработки и выберем обработчик «Прогнозирование». Укажем горизонт прогноза на 12 месяцев (построение желтым цветом). На рисунке </w:t>
      </w:r>
      <w:r w:rsidR="00915DE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22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представлена диаграмма прогноза.</w:t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DF4996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F49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 wp14:anchorId="7B5C3A35" wp14:editId="7FCDC6FC">
            <wp:extent cx="6120130" cy="3235325"/>
            <wp:effectExtent l="0" t="0" r="127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49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Рисунок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22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–</w:t>
      </w:r>
      <w:r w:rsidR="00C2202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Диаграмма прогноза на 12 месяцев</w:t>
      </w:r>
    </w:p>
    <w:p w:rsidR="00FD3E88" w:rsidRDefault="00FD3E88" w:rsidP="00DF4996">
      <w:pPr>
        <w:pStyle w:val="Standard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C22027">
      <w:pPr>
        <w:pStyle w:val="Standard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  <w:t>Выводы</w:t>
      </w:r>
    </w:p>
    <w:p w:rsidR="00FD3E88" w:rsidRDefault="00FD3E88">
      <w:pPr>
        <w:pStyle w:val="Standard"/>
        <w:jc w:val="center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ru-RU"/>
        </w:rPr>
      </w:pP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 данной расчётно-графической работе я работал с </w:t>
      </w:r>
      <w:proofErr w:type="spellStart"/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Deduclor</w:t>
      </w:r>
      <w:proofErr w:type="spellEnd"/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Studio</w:t>
      </w:r>
      <w:proofErr w:type="spellEnd"/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 где 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зучил основы методов анализа экспериментальных данных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освои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л технику их практического применени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  <w:t xml:space="preserve">По исходным данным, которые содержали 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информацию о покупках в пекарне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(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дата и время, транзакция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и наименование товара), провел поиск ассоциативных правил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получил наборы товаров, которые наиболее часто покупают в 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пекарне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. 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По этим правилам я 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олучил набор ассоциативных правил, которые описывают поведение покупателей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– с какой вероятностью люди купив тортик возьмут и кофе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. Построил дерево правил по условию и по следствию. Проанализировал полученные результаты.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Во второй части, я 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ровел анализ временного ряда. 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 качестве исходных данных использовалась информация о стоимости акций 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Google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с 2004 по настоящее время. Из этих данных я 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остроил на диаграмму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ровел «Редактирование выбросов и экстремальных значений», «Спектральную обработку». Произвел трансформацию данных скользящим окном на 12 месяцев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и п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остроил модель прогноза 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при помощи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нейронной сети, 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после чего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построил диаграмму прогноза </w:t>
      </w:r>
      <w:r w:rsidR="003D30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изменения стоимости акций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на 12 месяцев вперед.</w:t>
      </w:r>
    </w:p>
    <w:p w:rsidR="00FD3E88" w:rsidRDefault="00C22027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ab/>
      </w: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:rsidR="00FD3E88" w:rsidRDefault="00FD3E88">
      <w:pPr>
        <w:pStyle w:val="Standard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sectPr w:rsidR="00FD3E88" w:rsidSect="00C306DA">
      <w:headerReference w:type="first" r:id="rId29"/>
      <w:footerReference w:type="first" r:id="rId30"/>
      <w:pgSz w:w="11906" w:h="16838"/>
      <w:pgMar w:top="1134" w:right="1134" w:bottom="1134" w:left="1134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91C74" w:rsidRDefault="00791C74">
      <w:r>
        <w:separator/>
      </w:r>
    </w:p>
  </w:endnote>
  <w:endnote w:type="continuationSeparator" w:id="0">
    <w:p w:rsidR="00791C74" w:rsidRDefault="00791C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Liberation Serif">
    <w:altName w:val="Times New Roman"/>
    <w:panose1 w:val="020B0604020202020204"/>
    <w:charset w:val="00"/>
    <w:family w:val="roman"/>
    <w:pitch w:val="variable"/>
  </w:font>
  <w:font w:name="Noto Serif CJK SC">
    <w:altName w:val="Calibri"/>
    <w:panose1 w:val="020B0604020202020204"/>
    <w:charset w:val="00"/>
    <w:family w:val="auto"/>
    <w:pitch w:val="variable"/>
  </w:font>
  <w:font w:name="Lohit Devanagari">
    <w:altName w:val="Calibri"/>
    <w:panose1 w:val="020B0604020202020204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panose1 w:val="020B0604020202020204"/>
    <w:charset w:val="00"/>
    <w:family w:val="swiss"/>
    <w:pitch w:val="variable"/>
  </w:font>
  <w:font w:name="Noto Sans CJK SC">
    <w:panose1 w:val="020B0604020202020204"/>
    <w:charset w:val="00"/>
    <w:family w:val="auto"/>
    <w:pitch w:val="variable"/>
  </w:font>
  <w:font w:name="Liberation Mono">
    <w:panose1 w:val="020B0604020202020204"/>
    <w:charset w:val="00"/>
    <w:family w:val="modern"/>
    <w:pitch w:val="fixed"/>
  </w:font>
  <w:font w:name="Noto Sans Mono CJK SC">
    <w:panose1 w:val="020B0604020202020204"/>
    <w:charset w:val="00"/>
    <w:family w:val="modern"/>
    <w:pitch w:val="fixed"/>
  </w:font>
  <w:font w:name="OpenSymbol">
    <w:panose1 w:val="020B0604020202020204"/>
    <w:charset w:val="02"/>
    <w:family w:val="auto"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C306DA" w:rsidRDefault="00C306DA" w:rsidP="00C306DA">
    <w:pPr>
      <w:pStyle w:val="Standard"/>
      <w:jc w:val="center"/>
      <w:rPr>
        <w:sz w:val="28"/>
        <w:szCs w:val="28"/>
        <w:lang w:val="ru-RU"/>
      </w:rPr>
    </w:pPr>
    <w:r>
      <w:rPr>
        <w:sz w:val="28"/>
        <w:szCs w:val="28"/>
        <w:lang w:val="ru-RU"/>
      </w:rPr>
      <w:t>Севастополь</w:t>
    </w:r>
  </w:p>
  <w:p w:rsidR="00C306DA" w:rsidRPr="00C306DA" w:rsidRDefault="00C306DA" w:rsidP="00C306DA">
    <w:pPr>
      <w:pStyle w:val="Standard"/>
      <w:jc w:val="center"/>
      <w:rPr>
        <w:lang w:val="ru-RU"/>
      </w:rPr>
    </w:pPr>
    <w:r>
      <w:rPr>
        <w:rFonts w:ascii="Times New Roman" w:hAnsi="Times New Roman" w:cs="Times New Roman"/>
        <w:sz w:val="28"/>
        <w:szCs w:val="28"/>
        <w:lang w:val="ru-RU"/>
      </w:rP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91C74" w:rsidRDefault="00791C74">
      <w:r>
        <w:rPr>
          <w:color w:val="000000"/>
        </w:rPr>
        <w:separator/>
      </w:r>
    </w:p>
  </w:footnote>
  <w:footnote w:type="continuationSeparator" w:id="0">
    <w:p w:rsidR="00791C74" w:rsidRDefault="00791C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854" w:type="dxa"/>
      <w:jc w:val="center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9854"/>
    </w:tblGrid>
    <w:tr w:rsidR="00C306DA" w:rsidRPr="00F8163D" w:rsidTr="003249E7">
      <w:trPr>
        <w:jc w:val="center"/>
      </w:trPr>
      <w:tc>
        <w:tcPr>
          <w:tcW w:w="9854" w:type="dxa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C306DA" w:rsidRDefault="00C306DA" w:rsidP="00C306DA">
          <w:pPr>
            <w:pStyle w:val="Standard"/>
            <w:widowControl w:val="0"/>
            <w:tabs>
              <w:tab w:val="center" w:pos="4535"/>
              <w:tab w:val="right" w:pos="9213"/>
            </w:tabs>
            <w:ind w:left="-142" w:right="-143"/>
            <w:jc w:val="center"/>
            <w:rPr>
              <w:sz w:val="28"/>
              <w:szCs w:val="28"/>
              <w:lang w:val="ru-RU"/>
            </w:rPr>
          </w:pPr>
          <w:r>
            <w:rPr>
              <w:sz w:val="28"/>
              <w:szCs w:val="28"/>
              <w:lang w:val="ru-RU"/>
            </w:rPr>
            <w:t>МИНИСТЕРСТВО НАУКИ И ВЫСШЕГО ОБРАЗОВАНИЯ</w:t>
          </w:r>
        </w:p>
        <w:p w:rsidR="00C306DA" w:rsidRDefault="00C306DA" w:rsidP="00C306DA">
          <w:pPr>
            <w:pStyle w:val="Standard"/>
            <w:widowControl w:val="0"/>
            <w:tabs>
              <w:tab w:val="center" w:pos="4535"/>
              <w:tab w:val="right" w:pos="9213"/>
            </w:tabs>
            <w:ind w:left="-142" w:right="-143"/>
            <w:jc w:val="center"/>
            <w:rPr>
              <w:sz w:val="28"/>
              <w:szCs w:val="28"/>
              <w:lang w:val="ru-RU"/>
            </w:rPr>
          </w:pPr>
          <w:r>
            <w:rPr>
              <w:sz w:val="28"/>
              <w:szCs w:val="28"/>
              <w:lang w:val="ru-RU"/>
            </w:rPr>
            <w:t>РОССИЙСКОЙ ФЕДЕРАЦИИ</w:t>
          </w:r>
        </w:p>
      </w:tc>
    </w:tr>
    <w:tr w:rsidR="00C306DA" w:rsidTr="003249E7">
      <w:trPr>
        <w:jc w:val="center"/>
      </w:trPr>
      <w:tc>
        <w:tcPr>
          <w:tcW w:w="9854" w:type="dxa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C306DA" w:rsidRDefault="00C306DA" w:rsidP="00C306DA">
          <w:pPr>
            <w:pStyle w:val="Standard"/>
            <w:widowControl w:val="0"/>
            <w:tabs>
              <w:tab w:val="center" w:pos="4677"/>
              <w:tab w:val="right" w:pos="9355"/>
            </w:tabs>
            <w:jc w:val="center"/>
            <w:rPr>
              <w:b/>
              <w:lang w:val="ru-RU"/>
            </w:rPr>
          </w:pPr>
          <w:r>
            <w:rPr>
              <w:b/>
              <w:lang w:val="ru-RU"/>
            </w:rPr>
            <w:t>ФЕДЕРАЛЬНОЕ ГОСУДАРСТВЕННОЕ АВТОНОМНОЕ ОБРАЗОВАТЕЛЬНОЕ</w:t>
          </w:r>
        </w:p>
      </w:tc>
    </w:tr>
    <w:tr w:rsidR="00C306DA" w:rsidTr="003249E7">
      <w:trPr>
        <w:jc w:val="center"/>
      </w:trPr>
      <w:tc>
        <w:tcPr>
          <w:tcW w:w="9854" w:type="dxa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C306DA" w:rsidRDefault="00C306DA" w:rsidP="00C306DA">
          <w:pPr>
            <w:pStyle w:val="Standard"/>
            <w:widowControl w:val="0"/>
            <w:tabs>
              <w:tab w:val="center" w:pos="4677"/>
              <w:tab w:val="right" w:pos="9355"/>
            </w:tabs>
            <w:jc w:val="center"/>
            <w:rPr>
              <w:b/>
              <w:lang w:val="ru-RU"/>
            </w:rPr>
          </w:pPr>
          <w:r>
            <w:rPr>
              <w:b/>
              <w:lang w:val="ru-RU"/>
            </w:rPr>
            <w:t>УЧРЕЖДЕНИЕ ВЫСШЕГО ОБРАЗОВАНИЯ</w:t>
          </w:r>
        </w:p>
      </w:tc>
    </w:tr>
    <w:tr w:rsidR="00C306DA" w:rsidTr="003249E7">
      <w:trPr>
        <w:jc w:val="center"/>
      </w:trPr>
      <w:tc>
        <w:tcPr>
          <w:tcW w:w="9854" w:type="dxa"/>
          <w:tcMar>
            <w:top w:w="0" w:type="dxa"/>
            <w:left w:w="108" w:type="dxa"/>
            <w:bottom w:w="0" w:type="dxa"/>
            <w:right w:w="108" w:type="dxa"/>
          </w:tcMar>
          <w:vAlign w:val="center"/>
        </w:tcPr>
        <w:p w:rsidR="00C306DA" w:rsidRDefault="00C306DA" w:rsidP="00C306DA">
          <w:pPr>
            <w:pStyle w:val="Standard"/>
            <w:widowControl w:val="0"/>
            <w:tabs>
              <w:tab w:val="center" w:pos="4677"/>
              <w:tab w:val="right" w:pos="9355"/>
            </w:tabs>
            <w:jc w:val="center"/>
            <w:rPr>
              <w:b/>
              <w:sz w:val="28"/>
              <w:szCs w:val="28"/>
              <w:lang w:val="ru-RU"/>
            </w:rPr>
          </w:pPr>
          <w:r>
            <w:rPr>
              <w:b/>
              <w:sz w:val="28"/>
              <w:szCs w:val="28"/>
              <w:lang w:val="ru-RU"/>
            </w:rPr>
            <w:t>«СЕВАСТОПОЛЬСКИЙ ГОСУДАРСТВЕННЫЙ УНИВЕРСИТЕТ»</w:t>
          </w:r>
        </w:p>
      </w:tc>
    </w:tr>
  </w:tbl>
  <w:p w:rsidR="00C306DA" w:rsidRDefault="00C306DA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7712A2"/>
    <w:multiLevelType w:val="multilevel"/>
    <w:tmpl w:val="18DE4F88"/>
    <w:styleLink w:val="WWNum1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1.%2"/>
      <w:lvlJc w:val="left"/>
      <w:pPr>
        <w:ind w:left="1440" w:hanging="360"/>
      </w:pPr>
    </w:lvl>
    <w:lvl w:ilvl="2">
      <w:start w:val="1"/>
      <w:numFmt w:val="lowerRoman"/>
      <w:lvlText w:val="%1.%2.%3"/>
      <w:lvlJc w:val="right"/>
      <w:pPr>
        <w:ind w:left="2160" w:hanging="180"/>
      </w:pPr>
    </w:lvl>
    <w:lvl w:ilvl="3">
      <w:start w:val="1"/>
      <w:numFmt w:val="decimal"/>
      <w:lvlText w:val="%1.%2.%3.%4"/>
      <w:lvlJc w:val="left"/>
      <w:pPr>
        <w:ind w:left="2880" w:hanging="360"/>
      </w:pPr>
    </w:lvl>
    <w:lvl w:ilvl="4">
      <w:start w:val="1"/>
      <w:numFmt w:val="lowerLetter"/>
      <w:lvlText w:val="%1.%2.%3.%4.%5"/>
      <w:lvlJc w:val="left"/>
      <w:pPr>
        <w:ind w:left="3600" w:hanging="360"/>
      </w:pPr>
    </w:lvl>
    <w:lvl w:ilvl="5">
      <w:start w:val="1"/>
      <w:numFmt w:val="lowerRoman"/>
      <w:lvlText w:val="%1.%2.%3.%4.%5.%6"/>
      <w:lvlJc w:val="right"/>
      <w:pPr>
        <w:ind w:left="4320" w:hanging="180"/>
      </w:pPr>
    </w:lvl>
    <w:lvl w:ilvl="6">
      <w:start w:val="1"/>
      <w:numFmt w:val="decimal"/>
      <w:lvlText w:val="%1.%2.%3.%4.%5.%6.%7"/>
      <w:lvlJc w:val="left"/>
      <w:pPr>
        <w:ind w:left="5040" w:hanging="360"/>
      </w:pPr>
    </w:lvl>
    <w:lvl w:ilvl="7">
      <w:start w:val="1"/>
      <w:numFmt w:val="lowerLetter"/>
      <w:lvlText w:val="%1.%2.%3.%4.%5.%6.%7.%8"/>
      <w:lvlJc w:val="left"/>
      <w:pPr>
        <w:ind w:left="5760" w:hanging="360"/>
      </w:pPr>
    </w:lvl>
    <w:lvl w:ilvl="8">
      <w:start w:val="1"/>
      <w:numFmt w:val="lowerRoman"/>
      <w:lvlText w:val="%1.%2.%3.%4.%5.%6.%7.%8.%9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3E88"/>
    <w:rsid w:val="000A658A"/>
    <w:rsid w:val="001E3640"/>
    <w:rsid w:val="001E7609"/>
    <w:rsid w:val="00240F85"/>
    <w:rsid w:val="003400A8"/>
    <w:rsid w:val="00391790"/>
    <w:rsid w:val="003D30C4"/>
    <w:rsid w:val="004E5384"/>
    <w:rsid w:val="004E7ABB"/>
    <w:rsid w:val="004F1BE3"/>
    <w:rsid w:val="00652477"/>
    <w:rsid w:val="00791C74"/>
    <w:rsid w:val="0079772F"/>
    <w:rsid w:val="00893763"/>
    <w:rsid w:val="00915DE1"/>
    <w:rsid w:val="009F0D8B"/>
    <w:rsid w:val="00A204B9"/>
    <w:rsid w:val="00A23519"/>
    <w:rsid w:val="00BB3348"/>
    <w:rsid w:val="00BB7306"/>
    <w:rsid w:val="00C22027"/>
    <w:rsid w:val="00C306DA"/>
    <w:rsid w:val="00CD3678"/>
    <w:rsid w:val="00D754F9"/>
    <w:rsid w:val="00DF4996"/>
    <w:rsid w:val="00E20D7D"/>
    <w:rsid w:val="00E3302F"/>
    <w:rsid w:val="00E76A5E"/>
    <w:rsid w:val="00F8163D"/>
    <w:rsid w:val="00FC78F6"/>
    <w:rsid w:val="00FD19F1"/>
    <w:rsid w:val="00FD3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6D5C343"/>
  <w15:docId w15:val="{DC89DD27-5765-6646-9F2D-EDBD2EDA7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Heading"/>
    <w:next w:val="Textbody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rFonts w:ascii="Liberation Serif" w:eastAsia="Noto Serif CJK SC" w:hAnsi="Liberation Serif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paragraph" w:styleId="a5">
    <w:name w:val="List Paragraph"/>
    <w:basedOn w:val="Standard"/>
    <w:pPr>
      <w:spacing w:after="160"/>
      <w:ind w:left="720"/>
    </w:pPr>
  </w:style>
  <w:style w:type="paragraph" w:customStyle="1" w:styleId="PreformattedText">
    <w:name w:val="Preformatted Text"/>
    <w:basedOn w:val="Standard"/>
    <w:rPr>
      <w:rFonts w:ascii="Liberation Mono" w:eastAsia="Noto Sans Mono CJK SC" w:hAnsi="Liberation Mono" w:cs="Liberation Mono"/>
      <w:sz w:val="20"/>
      <w:szCs w:val="20"/>
    </w:r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SourceText">
    <w:name w:val="Source Text"/>
    <w:rPr>
      <w:rFonts w:ascii="Liberation Mono" w:eastAsia="Noto Sans Mono CJK SC" w:hAnsi="Liberation Mono" w:cs="Liberation Mono"/>
    </w:rPr>
  </w:style>
  <w:style w:type="character" w:customStyle="1" w:styleId="StrongEmphasis">
    <w:name w:val="Strong Emphasis"/>
    <w:rPr>
      <w:b/>
      <w:bCs/>
    </w:rPr>
  </w:style>
  <w:style w:type="numbering" w:customStyle="1" w:styleId="WWNum1">
    <w:name w:val="WWNum1"/>
    <w:basedOn w:val="a2"/>
    <w:pPr>
      <w:numPr>
        <w:numId w:val="1"/>
      </w:numPr>
    </w:pPr>
  </w:style>
  <w:style w:type="paragraph" w:styleId="a6">
    <w:name w:val="header"/>
    <w:basedOn w:val="a"/>
    <w:link w:val="a7"/>
    <w:uiPriority w:val="99"/>
    <w:unhideWhenUsed/>
    <w:rsid w:val="00C306D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7">
    <w:name w:val="Верхний колонтитул Знак"/>
    <w:basedOn w:val="a0"/>
    <w:link w:val="a6"/>
    <w:uiPriority w:val="99"/>
    <w:rsid w:val="00C306DA"/>
    <w:rPr>
      <w:rFonts w:cs="Mangal"/>
      <w:szCs w:val="21"/>
    </w:rPr>
  </w:style>
  <w:style w:type="paragraph" w:styleId="a8">
    <w:name w:val="footer"/>
    <w:basedOn w:val="a"/>
    <w:link w:val="a9"/>
    <w:uiPriority w:val="99"/>
    <w:unhideWhenUsed/>
    <w:rsid w:val="00C306DA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Нижний колонтитул Знак"/>
    <w:basedOn w:val="a0"/>
    <w:link w:val="a8"/>
    <w:uiPriority w:val="99"/>
    <w:rsid w:val="00C306DA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12</Pages>
  <Words>1128</Words>
  <Characters>6433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Cactus Vision</Company>
  <LinksUpToDate>false</LinksUpToDate>
  <CharactersWithSpaces>7546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Tefukov Ilgiz</dc:creator>
  <cp:lastModifiedBy>Андрей Демиденко</cp:lastModifiedBy>
  <cp:revision>21</cp:revision>
  <dcterms:created xsi:type="dcterms:W3CDTF">2021-12-09T20:40:00Z</dcterms:created>
  <dcterms:modified xsi:type="dcterms:W3CDTF">2021-12-13T07:35:00Z</dcterms:modified>
</cp:coreProperties>
</file>